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FD418" w14:textId="245B3636" w:rsidR="00896844" w:rsidRDefault="00896844" w:rsidP="00E4368F">
      <w:pPr>
        <w:jc w:val="center"/>
        <w:rPr>
          <w:rFonts w:ascii="Times New Roman" w:hAnsi="Times New Roman" w:cs="Times New Roman"/>
          <w:b/>
          <w:bCs/>
        </w:rPr>
      </w:pPr>
      <w:r w:rsidRPr="00B55C2E">
        <w:rPr>
          <w:rFonts w:ascii="Times New Roman" w:hAnsi="Times New Roman" w:cs="Times New Roman"/>
          <w:b/>
          <w:bCs/>
        </w:rPr>
        <w:t>Healing Power of Mind Body Hypnosis</w:t>
      </w:r>
    </w:p>
    <w:p w14:paraId="2E512374" w14:textId="77777777" w:rsidR="0029726E" w:rsidRPr="0029726E" w:rsidRDefault="0029726E" w:rsidP="0029726E">
      <w:pPr>
        <w:jc w:val="center"/>
        <w:rPr>
          <w:rFonts w:ascii="Times New Roman" w:hAnsi="Times New Roman" w:cs="Times New Roman"/>
        </w:rPr>
      </w:pPr>
      <w:r w:rsidRPr="0029726E">
        <w:rPr>
          <w:rFonts w:ascii="Times New Roman" w:hAnsi="Times New Roman" w:cs="Times New Roman"/>
        </w:rPr>
        <w:t>2022 AHNS Cancer Prevention Service Community Service Awards</w:t>
      </w:r>
    </w:p>
    <w:p w14:paraId="1B8CE557" w14:textId="64C32AE3" w:rsidR="0029726E" w:rsidRPr="0029726E" w:rsidRDefault="0029726E" w:rsidP="0029726E">
      <w:pPr>
        <w:jc w:val="center"/>
        <w:rPr>
          <w:rFonts w:ascii="Times New Roman" w:hAnsi="Times New Roman" w:cs="Times New Roman"/>
        </w:rPr>
      </w:pPr>
      <w:r w:rsidRPr="0029726E">
        <w:rPr>
          <w:rFonts w:ascii="Times New Roman" w:hAnsi="Times New Roman" w:cs="Times New Roman"/>
        </w:rPr>
        <w:t>Rupa Mahadevan MD, Sonia Gupte MD, Lauren Linquest, Cherie-Ann Nathan MD,</w:t>
      </w:r>
    </w:p>
    <w:p w14:paraId="53C609CD" w14:textId="41F0FBD7" w:rsidR="0029726E" w:rsidRDefault="0029726E" w:rsidP="005F54E5">
      <w:pPr>
        <w:jc w:val="center"/>
        <w:rPr>
          <w:rFonts w:ascii="Times New Roman" w:hAnsi="Times New Roman" w:cs="Times New Roman"/>
        </w:rPr>
      </w:pPr>
      <w:r w:rsidRPr="0029726E">
        <w:rPr>
          <w:rFonts w:ascii="Times New Roman" w:hAnsi="Times New Roman" w:cs="Times New Roman"/>
        </w:rPr>
        <w:t>Karuna Dewan MD, John Pang MD, Tara Moore-Medlin Ph</w:t>
      </w:r>
      <w:r w:rsidR="005F54E5">
        <w:rPr>
          <w:rFonts w:ascii="Times New Roman" w:hAnsi="Times New Roman" w:cs="Times New Roman"/>
        </w:rPr>
        <w:t>D</w:t>
      </w:r>
    </w:p>
    <w:p w14:paraId="54FA3ACD" w14:textId="77777777" w:rsidR="005F54E5" w:rsidRPr="005F54E5" w:rsidRDefault="005F54E5" w:rsidP="005F54E5">
      <w:pPr>
        <w:jc w:val="center"/>
        <w:rPr>
          <w:rFonts w:ascii="Times New Roman" w:hAnsi="Times New Roman" w:cs="Times New Roman"/>
        </w:rPr>
      </w:pPr>
    </w:p>
    <w:p w14:paraId="48122B32" w14:textId="62409B52" w:rsidR="00B55C2E" w:rsidRPr="00B55C2E" w:rsidRDefault="00B55C2E">
      <w:pPr>
        <w:rPr>
          <w:rFonts w:ascii="Times New Roman" w:hAnsi="Times New Roman" w:cs="Times New Roman"/>
          <w:b/>
          <w:bCs/>
        </w:rPr>
      </w:pPr>
      <w:r w:rsidRPr="00B55C2E">
        <w:rPr>
          <w:rFonts w:ascii="Times New Roman" w:hAnsi="Times New Roman" w:cs="Times New Roman"/>
          <w:b/>
          <w:bCs/>
        </w:rPr>
        <w:t xml:space="preserve">Background and Aims: </w:t>
      </w:r>
    </w:p>
    <w:p w14:paraId="75F0F36D" w14:textId="3189216D" w:rsidR="00896844" w:rsidRDefault="00896844" w:rsidP="00896844">
      <w:pPr>
        <w:ind w:firstLine="720"/>
        <w:rPr>
          <w:rFonts w:ascii="Times New Roman" w:hAnsi="Times New Roman" w:cs="Times New Roman"/>
        </w:rPr>
      </w:pPr>
      <w:r w:rsidRPr="00896844">
        <w:rPr>
          <w:rFonts w:ascii="Times New Roman" w:hAnsi="Times New Roman" w:cs="Times New Roman"/>
        </w:rPr>
        <w:t>A cancer diagnosis comes with significant distress and quality of life changes. Head and neck cancer patients are no exception, suffering from significant pain and anguish ranging from xerostomia, anxiety, depression, surgery disfigurement, and post radiation fibrosis resulting in dysphagia and decreased quality of life. Hypnosis is one of the most frequently cited forms of non-pharmacologic cognitive pain control therapy now growing in use in cancer care. Clinical hypnosis has been defined as a mind-body therapy that involves a deeply relaxed state, individualized mental imagery, and therapeutic suggestion.</w:t>
      </w:r>
    </w:p>
    <w:p w14:paraId="28E4C85F" w14:textId="2061DC3D" w:rsidR="00896844" w:rsidRDefault="004B215E" w:rsidP="004B215E">
      <w:pPr>
        <w:ind w:firstLine="720"/>
        <w:rPr>
          <w:rFonts w:ascii="Times New Roman" w:hAnsi="Times New Roman" w:cs="Times New Roman"/>
        </w:rPr>
      </w:pPr>
      <w:r>
        <w:rPr>
          <w:rFonts w:ascii="Times New Roman" w:hAnsi="Times New Roman" w:cs="Times New Roman"/>
        </w:rPr>
        <w:t>The basis of hypnotherapy comes with an understanding that thoughts and emotions contribute to the severity of a disease. If a patient is generating negative thoughts and emotions, this can directly affect the physical body tha</w:t>
      </w:r>
      <w:r w:rsidR="0029726E">
        <w:rPr>
          <w:rFonts w:ascii="Times New Roman" w:hAnsi="Times New Roman" w:cs="Times New Roman"/>
        </w:rPr>
        <w:t>t</w:t>
      </w:r>
      <w:r>
        <w:rPr>
          <w:rFonts w:ascii="Times New Roman" w:hAnsi="Times New Roman" w:cs="Times New Roman"/>
        </w:rPr>
        <w:t xml:space="preserve"> can then worsen the negative thoughts and emotions. If this sequence of events is triggered repeatedly, it can put the patient is a state of “dis-ease.” Hypnosis believes that the mind has two components: the conscious and the subconscious. The conscious mind is used for logic, analyzation, and decision making. Meanwhile</w:t>
      </w:r>
      <w:r w:rsidR="0029726E">
        <w:rPr>
          <w:rFonts w:ascii="Times New Roman" w:hAnsi="Times New Roman" w:cs="Times New Roman"/>
        </w:rPr>
        <w:t>,</w:t>
      </w:r>
      <w:r>
        <w:rPr>
          <w:rFonts w:ascii="Times New Roman" w:hAnsi="Times New Roman" w:cs="Times New Roman"/>
        </w:rPr>
        <w:t xml:space="preserve"> the subconscious mind makes up a larger portion of the mind and is </w:t>
      </w:r>
      <w:r w:rsidR="00B55C2E">
        <w:rPr>
          <w:rFonts w:ascii="Times New Roman" w:hAnsi="Times New Roman" w:cs="Times New Roman"/>
        </w:rPr>
        <w:t>analogous</w:t>
      </w:r>
      <w:r>
        <w:rPr>
          <w:rFonts w:ascii="Times New Roman" w:hAnsi="Times New Roman" w:cs="Times New Roman"/>
        </w:rPr>
        <w:t xml:space="preserve"> to a hard drive containing </w:t>
      </w:r>
      <w:r w:rsidR="00B55C2E">
        <w:rPr>
          <w:rFonts w:ascii="Times New Roman" w:hAnsi="Times New Roman" w:cs="Times New Roman"/>
        </w:rPr>
        <w:t xml:space="preserve">instinctual information for memories and survival. Through mind body hypnosis, the power of the mind is utilized to heal the body with hypnosis acting as a bridge between the two. Through clinical hypnosis sessions, an altered state of awareness and heightened focus is developed in the patient which allows access to the subconscious mind. Once the subconscious is accessed in a clinical setting, </w:t>
      </w:r>
      <w:r w:rsidR="006C3B42">
        <w:rPr>
          <w:rFonts w:ascii="Times New Roman" w:hAnsi="Times New Roman" w:cs="Times New Roman"/>
        </w:rPr>
        <w:t xml:space="preserve">positive suggestions are given to the patient to help them </w:t>
      </w:r>
      <w:r w:rsidR="0029726E">
        <w:rPr>
          <w:rFonts w:ascii="Times New Roman" w:hAnsi="Times New Roman" w:cs="Times New Roman"/>
        </w:rPr>
        <w:t>manage</w:t>
      </w:r>
      <w:r w:rsidR="006C3B42">
        <w:rPr>
          <w:rFonts w:ascii="Times New Roman" w:hAnsi="Times New Roman" w:cs="Times New Roman"/>
        </w:rPr>
        <w:t xml:space="preserve"> negative thoughts and emotions. </w:t>
      </w:r>
    </w:p>
    <w:p w14:paraId="4FF3BD12" w14:textId="751DE5B7" w:rsidR="00896844" w:rsidRPr="00896844" w:rsidRDefault="004B215E" w:rsidP="006C3B42">
      <w:pPr>
        <w:ind w:firstLine="720"/>
        <w:rPr>
          <w:rFonts w:ascii="Times New Roman" w:hAnsi="Times New Roman" w:cs="Times New Roman"/>
        </w:rPr>
      </w:pPr>
      <w:r>
        <w:rPr>
          <w:rFonts w:ascii="Times New Roman" w:hAnsi="Times New Roman" w:cs="Times New Roman"/>
        </w:rPr>
        <w:t>Our goal: t</w:t>
      </w:r>
      <w:r w:rsidR="00896844" w:rsidRPr="00896844">
        <w:rPr>
          <w:rFonts w:ascii="Times New Roman" w:hAnsi="Times New Roman" w:cs="Times New Roman"/>
        </w:rPr>
        <w:t xml:space="preserve">o utilize the Mind-Body Hypnosis protocol to improve swallowing function and overall quality of life after completing chemotherapy, radiation, and surgery. </w:t>
      </w:r>
      <w:r>
        <w:rPr>
          <w:rFonts w:ascii="Times New Roman" w:hAnsi="Times New Roman" w:cs="Times New Roman"/>
        </w:rPr>
        <w:t xml:space="preserve">Furthermore, there are three main aims of our study: </w:t>
      </w:r>
    </w:p>
    <w:p w14:paraId="081DC3C2" w14:textId="77777777" w:rsidR="00896844" w:rsidRPr="00896844" w:rsidRDefault="00896844" w:rsidP="004B215E">
      <w:pPr>
        <w:ind w:left="720"/>
        <w:rPr>
          <w:rFonts w:ascii="Times New Roman" w:hAnsi="Times New Roman" w:cs="Times New Roman"/>
        </w:rPr>
      </w:pPr>
      <w:r w:rsidRPr="00896844">
        <w:rPr>
          <w:rFonts w:ascii="Times New Roman" w:hAnsi="Times New Roman" w:cs="Times New Roman"/>
        </w:rPr>
        <w:t xml:space="preserve">Aim 1: To determine the feasibility and validity of mind body hypnosis as a suitable intervention for head and neck cancer survivors. </w:t>
      </w:r>
    </w:p>
    <w:p w14:paraId="78EB9229" w14:textId="77777777" w:rsidR="00896844" w:rsidRPr="00896844" w:rsidRDefault="00896844" w:rsidP="004B215E">
      <w:pPr>
        <w:ind w:left="720"/>
        <w:rPr>
          <w:rFonts w:ascii="Times New Roman" w:hAnsi="Times New Roman" w:cs="Times New Roman"/>
        </w:rPr>
      </w:pPr>
      <w:r w:rsidRPr="00896844">
        <w:rPr>
          <w:rFonts w:ascii="Times New Roman" w:hAnsi="Times New Roman" w:cs="Times New Roman"/>
        </w:rPr>
        <w:t xml:space="preserve">Aim 2: The aim is to understand the effect of once daily hypnosis therapy on dysphagia severity over an eight-week treatment period. </w:t>
      </w:r>
    </w:p>
    <w:p w14:paraId="005320F1" w14:textId="368C4FA3" w:rsidR="00896844" w:rsidRDefault="00896844" w:rsidP="004B215E">
      <w:pPr>
        <w:ind w:left="720"/>
        <w:rPr>
          <w:rFonts w:ascii="Times New Roman" w:hAnsi="Times New Roman" w:cs="Times New Roman"/>
        </w:rPr>
      </w:pPr>
      <w:r w:rsidRPr="00896844">
        <w:rPr>
          <w:rFonts w:ascii="Times New Roman" w:hAnsi="Times New Roman" w:cs="Times New Roman"/>
        </w:rPr>
        <w:t xml:space="preserve">Aim 3: This study seeks to understand the necessary dosage of hypnosis therapy to influence various prevalent symptoms including mood, pain, self-image, smoking behavior, taste sensation, in head and neck cancer survivors. </w:t>
      </w:r>
    </w:p>
    <w:p w14:paraId="3FD7DE7B" w14:textId="77777777" w:rsidR="00B55C2E" w:rsidRDefault="00B55C2E" w:rsidP="004B215E">
      <w:pPr>
        <w:ind w:left="720"/>
        <w:rPr>
          <w:rFonts w:ascii="Times New Roman" w:hAnsi="Times New Roman" w:cs="Times New Roman"/>
        </w:rPr>
      </w:pPr>
    </w:p>
    <w:p w14:paraId="26019C63" w14:textId="7922C7D9" w:rsidR="006C3B42" w:rsidRDefault="00B55C2E" w:rsidP="00896844">
      <w:pPr>
        <w:rPr>
          <w:rFonts w:ascii="Times New Roman" w:hAnsi="Times New Roman" w:cs="Times New Roman"/>
          <w:b/>
          <w:bCs/>
        </w:rPr>
      </w:pPr>
      <w:r w:rsidRPr="00B55C2E">
        <w:rPr>
          <w:rFonts w:ascii="Times New Roman" w:hAnsi="Times New Roman" w:cs="Times New Roman"/>
          <w:b/>
          <w:bCs/>
        </w:rPr>
        <w:t>Population</w:t>
      </w:r>
      <w:r w:rsidR="006C3B42">
        <w:rPr>
          <w:rFonts w:ascii="Times New Roman" w:hAnsi="Times New Roman" w:cs="Times New Roman"/>
          <w:b/>
          <w:bCs/>
        </w:rPr>
        <w:t>:</w:t>
      </w:r>
    </w:p>
    <w:p w14:paraId="4659B626" w14:textId="70FC7F8B" w:rsidR="006C3B42" w:rsidRDefault="006C3B42" w:rsidP="00E4368F">
      <w:pPr>
        <w:ind w:firstLine="720"/>
        <w:rPr>
          <w:rFonts w:ascii="Times New Roman" w:hAnsi="Times New Roman" w:cs="Times New Roman"/>
        </w:rPr>
      </w:pPr>
      <w:r>
        <w:rPr>
          <w:rFonts w:ascii="Times New Roman" w:hAnsi="Times New Roman" w:cs="Times New Roman"/>
        </w:rPr>
        <w:t>Stag</w:t>
      </w:r>
      <w:r w:rsidR="00474668">
        <w:rPr>
          <w:rFonts w:ascii="Times New Roman" w:hAnsi="Times New Roman" w:cs="Times New Roman"/>
        </w:rPr>
        <w:t>e</w:t>
      </w:r>
      <w:r>
        <w:rPr>
          <w:rFonts w:ascii="Times New Roman" w:hAnsi="Times New Roman" w:cs="Times New Roman"/>
        </w:rPr>
        <w:t xml:space="preserve"> I-III </w:t>
      </w:r>
      <w:proofErr w:type="gramStart"/>
      <w:r>
        <w:rPr>
          <w:rFonts w:ascii="Times New Roman" w:hAnsi="Times New Roman" w:cs="Times New Roman"/>
        </w:rPr>
        <w:t>head</w:t>
      </w:r>
      <w:proofErr w:type="gramEnd"/>
      <w:r>
        <w:rPr>
          <w:rFonts w:ascii="Times New Roman" w:hAnsi="Times New Roman" w:cs="Times New Roman"/>
        </w:rPr>
        <w:t xml:space="preserve"> and neck cancer survivors </w:t>
      </w:r>
      <w:r w:rsidR="00474668">
        <w:rPr>
          <w:rFonts w:ascii="Times New Roman" w:hAnsi="Times New Roman" w:cs="Times New Roman"/>
        </w:rPr>
        <w:t xml:space="preserve">aged 20-80 </w:t>
      </w:r>
      <w:r>
        <w:rPr>
          <w:rFonts w:ascii="Times New Roman" w:hAnsi="Times New Roman" w:cs="Times New Roman"/>
        </w:rPr>
        <w:t xml:space="preserve">who have completed therapy in the last three years. </w:t>
      </w:r>
      <w:r w:rsidR="00474668">
        <w:rPr>
          <w:rFonts w:ascii="Times New Roman" w:hAnsi="Times New Roman" w:cs="Times New Roman"/>
        </w:rPr>
        <w:t xml:space="preserve">Patients </w:t>
      </w:r>
      <w:r w:rsidR="0029726E">
        <w:rPr>
          <w:rFonts w:ascii="Times New Roman" w:hAnsi="Times New Roman" w:cs="Times New Roman"/>
        </w:rPr>
        <w:t xml:space="preserve">with </w:t>
      </w:r>
      <w:r w:rsidR="00474668">
        <w:rPr>
          <w:rFonts w:ascii="Times New Roman" w:hAnsi="Times New Roman" w:cs="Times New Roman"/>
        </w:rPr>
        <w:t>dysphagia and</w:t>
      </w:r>
      <w:r w:rsidR="0029726E">
        <w:rPr>
          <w:rFonts w:ascii="Times New Roman" w:hAnsi="Times New Roman" w:cs="Times New Roman"/>
        </w:rPr>
        <w:t>/or</w:t>
      </w:r>
      <w:r w:rsidR="00474668">
        <w:rPr>
          <w:rFonts w:ascii="Times New Roman" w:hAnsi="Times New Roman" w:cs="Times New Roman"/>
        </w:rPr>
        <w:t xml:space="preserve"> a tracheostomy</w:t>
      </w:r>
      <w:r w:rsidR="0029726E">
        <w:rPr>
          <w:rFonts w:ascii="Times New Roman" w:hAnsi="Times New Roman" w:cs="Times New Roman"/>
        </w:rPr>
        <w:t xml:space="preserve"> are included</w:t>
      </w:r>
      <w:r w:rsidR="00474668">
        <w:rPr>
          <w:rFonts w:ascii="Times New Roman" w:hAnsi="Times New Roman" w:cs="Times New Roman"/>
        </w:rPr>
        <w:t xml:space="preserve">. All patients must have smart phone and Wi-Fi capabilities. </w:t>
      </w:r>
    </w:p>
    <w:p w14:paraId="1F2EF2BB" w14:textId="77777777" w:rsidR="00474668" w:rsidRPr="006C3B42" w:rsidRDefault="00474668" w:rsidP="00896844">
      <w:pPr>
        <w:rPr>
          <w:rFonts w:ascii="Times New Roman" w:hAnsi="Times New Roman" w:cs="Times New Roman"/>
        </w:rPr>
      </w:pPr>
    </w:p>
    <w:p w14:paraId="54A2199C" w14:textId="008FC192" w:rsidR="006C3B42" w:rsidRPr="00B55C2E" w:rsidRDefault="00B55C2E" w:rsidP="00896844">
      <w:pPr>
        <w:rPr>
          <w:rFonts w:ascii="Times New Roman" w:hAnsi="Times New Roman" w:cs="Times New Roman"/>
          <w:b/>
          <w:bCs/>
        </w:rPr>
      </w:pPr>
      <w:r w:rsidRPr="00B55C2E">
        <w:rPr>
          <w:rFonts w:ascii="Times New Roman" w:hAnsi="Times New Roman" w:cs="Times New Roman"/>
          <w:b/>
          <w:bCs/>
        </w:rPr>
        <w:t xml:space="preserve">Methods: </w:t>
      </w:r>
    </w:p>
    <w:p w14:paraId="40637125" w14:textId="46C9DE1E" w:rsidR="00896844" w:rsidRPr="00896844" w:rsidRDefault="0029726E" w:rsidP="00896844">
      <w:pPr>
        <w:rPr>
          <w:rFonts w:ascii="Times New Roman" w:hAnsi="Times New Roman" w:cs="Times New Roman"/>
        </w:rPr>
      </w:pPr>
      <w:r>
        <w:rPr>
          <w:rFonts w:ascii="Times New Roman" w:hAnsi="Times New Roman" w:cs="Times New Roman"/>
        </w:rPr>
        <w:t>Recruited p</w:t>
      </w:r>
      <w:r w:rsidR="00474668">
        <w:rPr>
          <w:rFonts w:ascii="Times New Roman" w:hAnsi="Times New Roman" w:cs="Times New Roman"/>
        </w:rPr>
        <w:t xml:space="preserve">atients will be randomly assigned to two groups: </w:t>
      </w:r>
    </w:p>
    <w:p w14:paraId="41F8694A" w14:textId="3778953D" w:rsidR="00896844" w:rsidRPr="00896844" w:rsidRDefault="00896844" w:rsidP="00896844">
      <w:pPr>
        <w:rPr>
          <w:rFonts w:ascii="Times New Roman" w:hAnsi="Times New Roman" w:cs="Times New Roman"/>
        </w:rPr>
      </w:pPr>
      <w:r w:rsidRPr="00896844">
        <w:rPr>
          <w:rFonts w:ascii="Times New Roman" w:hAnsi="Times New Roman" w:cs="Times New Roman"/>
        </w:rPr>
        <w:t>Group 1- listen to dysphagia audio daily for 8 weeks</w:t>
      </w:r>
      <w:r w:rsidR="0029726E">
        <w:rPr>
          <w:rFonts w:ascii="Times New Roman" w:hAnsi="Times New Roman" w:cs="Times New Roman"/>
        </w:rPr>
        <w:t>.</w:t>
      </w:r>
    </w:p>
    <w:p w14:paraId="71EC1558" w14:textId="4521B0DB" w:rsidR="00896844" w:rsidRDefault="00896844" w:rsidP="00896844">
      <w:pPr>
        <w:rPr>
          <w:rFonts w:ascii="Times New Roman" w:hAnsi="Times New Roman" w:cs="Times New Roman"/>
        </w:rPr>
      </w:pPr>
      <w:r w:rsidRPr="00896844">
        <w:rPr>
          <w:rFonts w:ascii="Times New Roman" w:hAnsi="Times New Roman" w:cs="Times New Roman"/>
        </w:rPr>
        <w:lastRenderedPageBreak/>
        <w:t xml:space="preserve">Group 2- will rank their top 4 symptoms </w:t>
      </w:r>
      <w:r w:rsidR="00474668">
        <w:rPr>
          <w:rFonts w:ascii="Times New Roman" w:hAnsi="Times New Roman" w:cs="Times New Roman"/>
        </w:rPr>
        <w:t xml:space="preserve">(mood, pain, self-image, difficulty swallowing) </w:t>
      </w:r>
      <w:r w:rsidRPr="00896844">
        <w:rPr>
          <w:rFonts w:ascii="Times New Roman" w:hAnsi="Times New Roman" w:cs="Times New Roman"/>
        </w:rPr>
        <w:t>f</w:t>
      </w:r>
      <w:r w:rsidR="00474668">
        <w:rPr>
          <w:rFonts w:ascii="Times New Roman" w:hAnsi="Times New Roman" w:cs="Times New Roman"/>
        </w:rPr>
        <w:t>rom</w:t>
      </w:r>
      <w:r w:rsidRPr="00896844">
        <w:rPr>
          <w:rFonts w:ascii="Times New Roman" w:hAnsi="Times New Roman" w:cs="Times New Roman"/>
        </w:rPr>
        <w:t xml:space="preserve"> most to least bothersome and listen to 2 weeks of hypnosis audio for each symptom, totaling 8 weeks</w:t>
      </w:r>
      <w:r w:rsidR="0029726E">
        <w:rPr>
          <w:rFonts w:ascii="Times New Roman" w:hAnsi="Times New Roman" w:cs="Times New Roman"/>
        </w:rPr>
        <w:t>.</w:t>
      </w:r>
    </w:p>
    <w:p w14:paraId="65D3687D" w14:textId="265153F8" w:rsidR="00E40D41" w:rsidRDefault="00E40D41" w:rsidP="00896844">
      <w:pPr>
        <w:rPr>
          <w:rFonts w:ascii="Times New Roman" w:hAnsi="Times New Roman" w:cs="Times New Roman"/>
        </w:rPr>
      </w:pPr>
      <w:r>
        <w:rPr>
          <w:rFonts w:ascii="Times New Roman" w:hAnsi="Times New Roman" w:cs="Times New Roman"/>
        </w:rPr>
        <w:tab/>
        <w:t xml:space="preserve">All patients will access hypnotherapy sessions through an application called </w:t>
      </w:r>
      <w:proofErr w:type="spellStart"/>
      <w:r>
        <w:rPr>
          <w:rFonts w:ascii="Times New Roman" w:hAnsi="Times New Roman" w:cs="Times New Roman"/>
        </w:rPr>
        <w:t>Thinkific</w:t>
      </w:r>
      <w:proofErr w:type="spellEnd"/>
      <w:r>
        <w:rPr>
          <w:rFonts w:ascii="Times New Roman" w:hAnsi="Times New Roman" w:cs="Times New Roman"/>
        </w:rPr>
        <w:t xml:space="preserve">. This app can also send reminders to patients to complete their session as well as allow researchers to see how often the patient is accessing the recordings. </w:t>
      </w:r>
    </w:p>
    <w:p w14:paraId="229E4FEE" w14:textId="78143585" w:rsidR="00E40D41" w:rsidRDefault="00E40D41" w:rsidP="00E40D41">
      <w:pPr>
        <w:ind w:firstLine="720"/>
        <w:rPr>
          <w:rFonts w:ascii="Times New Roman" w:hAnsi="Times New Roman" w:cs="Times New Roman"/>
        </w:rPr>
      </w:pPr>
      <w:r>
        <w:rPr>
          <w:rFonts w:ascii="Times New Roman" w:hAnsi="Times New Roman" w:cs="Times New Roman"/>
        </w:rPr>
        <w:t>Pre-surveys</w:t>
      </w:r>
      <w:r w:rsidR="00474668">
        <w:rPr>
          <w:rFonts w:ascii="Times New Roman" w:hAnsi="Times New Roman" w:cs="Times New Roman"/>
        </w:rPr>
        <w:t xml:space="preserve"> will be given to all patients from both groups </w:t>
      </w:r>
      <w:r>
        <w:rPr>
          <w:rFonts w:ascii="Times New Roman" w:hAnsi="Times New Roman" w:cs="Times New Roman"/>
        </w:rPr>
        <w:t xml:space="preserve">before hypnotherapy begins. All patients will also complete once weekly surveys. Final post-surveys will be given at week 12 (one month following the last hypnotherapy session) to assess for sustainability of effects of hypnosis. Some of the questionnaires to be administered included: MD Anderson Dysphagia Inventory (MDADI), PROMIS Pain Interference questionnaire, NIH General Life Satisfaction form, HDQLIFE Swallowing Difficulties, among many others that further quantify quality of life and general health. </w:t>
      </w:r>
    </w:p>
    <w:p w14:paraId="29FE8F8D" w14:textId="77777777" w:rsidR="00E40D41" w:rsidRDefault="00E40D41" w:rsidP="00E40D41">
      <w:pPr>
        <w:rPr>
          <w:rFonts w:ascii="Times New Roman" w:hAnsi="Times New Roman" w:cs="Times New Roman"/>
        </w:rPr>
      </w:pPr>
    </w:p>
    <w:p w14:paraId="0F0953EB" w14:textId="2E6D1655" w:rsidR="00896844" w:rsidRPr="00363718" w:rsidRDefault="00896844" w:rsidP="00E40D41">
      <w:pPr>
        <w:rPr>
          <w:rFonts w:ascii="Times New Roman" w:hAnsi="Times New Roman" w:cs="Times New Roman"/>
          <w:b/>
          <w:bCs/>
          <w:color w:val="000000" w:themeColor="text1"/>
        </w:rPr>
      </w:pPr>
      <w:r w:rsidRPr="00363718">
        <w:rPr>
          <w:rFonts w:ascii="Times New Roman" w:hAnsi="Times New Roman" w:cs="Times New Roman"/>
          <w:b/>
          <w:bCs/>
          <w:color w:val="000000" w:themeColor="text1"/>
        </w:rPr>
        <w:t>Expected Outcomes:</w:t>
      </w:r>
    </w:p>
    <w:p w14:paraId="0C2978F4" w14:textId="2B000BC3" w:rsidR="00896844" w:rsidRDefault="00363718">
      <w:pPr>
        <w:rPr>
          <w:rFonts w:ascii="Times New Roman" w:hAnsi="Times New Roman" w:cs="Times New Roman"/>
        </w:rPr>
      </w:pPr>
      <w:r>
        <w:rPr>
          <w:rFonts w:ascii="Times New Roman" w:hAnsi="Times New Roman" w:cs="Times New Roman"/>
        </w:rPr>
        <w:t xml:space="preserve">We hope to find that our patients have a statistically significant reduction in their dysphagia as well as a significant increase in quality of life. Research has shown that two weeks of hypnosis therapy is sufficient for a significant </w:t>
      </w:r>
      <w:proofErr w:type="gramStart"/>
      <w:r>
        <w:rPr>
          <w:rFonts w:ascii="Times New Roman" w:hAnsi="Times New Roman" w:cs="Times New Roman"/>
        </w:rPr>
        <w:t>impact</w:t>
      </w:r>
      <w:proofErr w:type="gramEnd"/>
      <w:r>
        <w:rPr>
          <w:rFonts w:ascii="Times New Roman" w:hAnsi="Times New Roman" w:cs="Times New Roman"/>
        </w:rPr>
        <w:t xml:space="preserve"> so we hope that all patients are able to complete at least two weeks of hypnosis therapy to be considered as completing the study. </w:t>
      </w:r>
    </w:p>
    <w:p w14:paraId="5ADE8320" w14:textId="77777777" w:rsidR="00363718" w:rsidRDefault="00363718">
      <w:pPr>
        <w:rPr>
          <w:rFonts w:ascii="Times New Roman" w:hAnsi="Times New Roman" w:cs="Times New Roman"/>
        </w:rPr>
      </w:pPr>
    </w:p>
    <w:p w14:paraId="7CF16B2E" w14:textId="3A56318B" w:rsidR="00896844" w:rsidRPr="00E40D41" w:rsidRDefault="00896844">
      <w:pPr>
        <w:rPr>
          <w:rFonts w:ascii="Times New Roman" w:hAnsi="Times New Roman" w:cs="Times New Roman"/>
          <w:b/>
          <w:bCs/>
        </w:rPr>
      </w:pPr>
      <w:r w:rsidRPr="00E40D41">
        <w:rPr>
          <w:rFonts w:ascii="Times New Roman" w:hAnsi="Times New Roman" w:cs="Times New Roman"/>
          <w:b/>
          <w:bCs/>
        </w:rPr>
        <w:t>Expected Impact on Community Health/Knowledge:</w:t>
      </w:r>
    </w:p>
    <w:p w14:paraId="494B5547" w14:textId="16BDAC07" w:rsidR="00E40D41" w:rsidRPr="00E40D41" w:rsidRDefault="00E40D41" w:rsidP="00E4368F">
      <w:pPr>
        <w:ind w:firstLine="720"/>
        <w:rPr>
          <w:rFonts w:ascii="Times New Roman" w:hAnsi="Times New Roman" w:cs="Times New Roman"/>
        </w:rPr>
      </w:pPr>
      <w:r>
        <w:rPr>
          <w:rFonts w:ascii="Times New Roman" w:hAnsi="Times New Roman" w:cs="Times New Roman"/>
        </w:rPr>
        <w:t>We hope t</w:t>
      </w:r>
      <w:r w:rsidRPr="00E40D41">
        <w:rPr>
          <w:rFonts w:ascii="Times New Roman" w:hAnsi="Times New Roman" w:cs="Times New Roman"/>
        </w:rPr>
        <w:t>his initial data will help quantify the number of hypnosis sessions needed to make a significant impact on a patient’s condition</w:t>
      </w:r>
      <w:r w:rsidR="00E4368F">
        <w:rPr>
          <w:rFonts w:ascii="Times New Roman" w:hAnsi="Times New Roman" w:cs="Times New Roman"/>
        </w:rPr>
        <w:t>. Specifically, we look forward to u</w:t>
      </w:r>
      <w:r w:rsidRPr="00E40D41">
        <w:rPr>
          <w:rFonts w:ascii="Times New Roman" w:hAnsi="Times New Roman" w:cs="Times New Roman"/>
        </w:rPr>
        <w:t>nderstand</w:t>
      </w:r>
      <w:r w:rsidR="00E4368F">
        <w:rPr>
          <w:rFonts w:ascii="Times New Roman" w:hAnsi="Times New Roman" w:cs="Times New Roman"/>
        </w:rPr>
        <w:t>ing</w:t>
      </w:r>
      <w:r w:rsidRPr="00E40D41">
        <w:rPr>
          <w:rFonts w:ascii="Times New Roman" w:hAnsi="Times New Roman" w:cs="Times New Roman"/>
        </w:rPr>
        <w:t xml:space="preserve"> the role of hypnosis in preventing adverse reactions to common cancer therapeutics </w:t>
      </w:r>
      <w:r w:rsidR="00E4368F">
        <w:rPr>
          <w:rFonts w:ascii="Times New Roman" w:hAnsi="Times New Roman" w:cs="Times New Roman"/>
        </w:rPr>
        <w:t>s</w:t>
      </w:r>
      <w:r w:rsidRPr="00E40D41">
        <w:rPr>
          <w:rFonts w:ascii="Times New Roman" w:hAnsi="Times New Roman" w:cs="Times New Roman"/>
        </w:rPr>
        <w:t>uch as radiation and chemotherapy</w:t>
      </w:r>
      <w:r w:rsidR="00E4368F">
        <w:rPr>
          <w:rFonts w:ascii="Times New Roman" w:hAnsi="Times New Roman" w:cs="Times New Roman"/>
        </w:rPr>
        <w:t xml:space="preserve">. Furthermore, by identifying hypnotherapy as a therapeutic tool, future cancer patients can utilize it to </w:t>
      </w:r>
      <w:r w:rsidRPr="00E40D41">
        <w:rPr>
          <w:rFonts w:ascii="Times New Roman" w:hAnsi="Times New Roman" w:cs="Times New Roman"/>
        </w:rPr>
        <w:t>improve quality of life and post-treatment sequalae</w:t>
      </w:r>
      <w:r w:rsidR="00E4368F">
        <w:rPr>
          <w:rFonts w:ascii="Times New Roman" w:hAnsi="Times New Roman" w:cs="Times New Roman"/>
        </w:rPr>
        <w:t>.</w:t>
      </w:r>
    </w:p>
    <w:p w14:paraId="17B76FA6" w14:textId="31A50FC8" w:rsidR="00E40D41" w:rsidRDefault="00E4368F" w:rsidP="00E4368F">
      <w:pPr>
        <w:ind w:firstLine="720"/>
        <w:rPr>
          <w:rFonts w:ascii="Times New Roman" w:hAnsi="Times New Roman" w:cs="Times New Roman"/>
        </w:rPr>
      </w:pPr>
      <w:r>
        <w:rPr>
          <w:rFonts w:ascii="Times New Roman" w:hAnsi="Times New Roman" w:cs="Times New Roman"/>
        </w:rPr>
        <w:t>In conclusion, h</w:t>
      </w:r>
      <w:r w:rsidR="00E40D41" w:rsidRPr="00E40D41">
        <w:rPr>
          <w:rFonts w:ascii="Times New Roman" w:hAnsi="Times New Roman" w:cs="Times New Roman"/>
        </w:rPr>
        <w:t>ypnosis is a mind-body connecting tool that harnesses the power of mind</w:t>
      </w:r>
      <w:r>
        <w:rPr>
          <w:rFonts w:ascii="Times New Roman" w:hAnsi="Times New Roman" w:cs="Times New Roman"/>
        </w:rPr>
        <w:t xml:space="preserve">. </w:t>
      </w:r>
      <w:r w:rsidR="00E40D41" w:rsidRPr="00E40D41">
        <w:rPr>
          <w:rFonts w:ascii="Times New Roman" w:hAnsi="Times New Roman" w:cs="Times New Roman"/>
        </w:rPr>
        <w:t>Through use of daily hypnosis recordings, patients can improve quality of life and side effects from cancer therapies</w:t>
      </w:r>
      <w:r>
        <w:rPr>
          <w:rFonts w:ascii="Times New Roman" w:hAnsi="Times New Roman" w:cs="Times New Roman"/>
        </w:rPr>
        <w:t xml:space="preserve">. </w:t>
      </w:r>
      <w:r w:rsidR="00E40D41" w:rsidRPr="00E40D41">
        <w:rPr>
          <w:rFonts w:ascii="Times New Roman" w:hAnsi="Times New Roman" w:cs="Times New Roman"/>
        </w:rPr>
        <w:t>Further research into hypnosis will emphasize the mind’s contribution towards healing in cancer care</w:t>
      </w:r>
      <w:r>
        <w:rPr>
          <w:rFonts w:ascii="Times New Roman" w:hAnsi="Times New Roman" w:cs="Times New Roman"/>
        </w:rPr>
        <w:t>.</w:t>
      </w:r>
    </w:p>
    <w:p w14:paraId="2BAA99BA" w14:textId="4AD8348F" w:rsidR="00896844" w:rsidRDefault="00896844">
      <w:pPr>
        <w:rPr>
          <w:rFonts w:ascii="Times New Roman" w:hAnsi="Times New Roman" w:cs="Times New Roman"/>
        </w:rPr>
      </w:pPr>
    </w:p>
    <w:p w14:paraId="5EC5177F" w14:textId="2BBE5A3F" w:rsidR="00896844" w:rsidRDefault="00363718">
      <w:pPr>
        <w:rPr>
          <w:rFonts w:ascii="Times New Roman" w:hAnsi="Times New Roman" w:cs="Times New Roman"/>
          <w:b/>
          <w:bCs/>
          <w:color w:val="000000" w:themeColor="text1"/>
        </w:rPr>
      </w:pPr>
      <w:r>
        <w:rPr>
          <w:rFonts w:ascii="Times New Roman" w:hAnsi="Times New Roman" w:cs="Times New Roman"/>
          <w:b/>
          <w:bCs/>
          <w:color w:val="000000" w:themeColor="text1"/>
        </w:rPr>
        <w:t>Funding:</w:t>
      </w:r>
    </w:p>
    <w:p w14:paraId="03FB550F" w14:textId="3353C1B8" w:rsidR="00363718" w:rsidRDefault="00363718">
      <w:pPr>
        <w:rPr>
          <w:rFonts w:ascii="Times New Roman" w:hAnsi="Times New Roman" w:cs="Times New Roman"/>
          <w:color w:val="000000" w:themeColor="text1"/>
        </w:rPr>
      </w:pPr>
      <w:r>
        <w:rPr>
          <w:rFonts w:ascii="Times New Roman" w:hAnsi="Times New Roman" w:cs="Times New Roman"/>
          <w:color w:val="000000" w:themeColor="text1"/>
        </w:rPr>
        <w:t xml:space="preserve">We hope to use this funding to support our online </w:t>
      </w:r>
      <w:proofErr w:type="spellStart"/>
      <w:r>
        <w:rPr>
          <w:rFonts w:ascii="Times New Roman" w:hAnsi="Times New Roman" w:cs="Times New Roman"/>
          <w:color w:val="000000" w:themeColor="text1"/>
        </w:rPr>
        <w:t>Thinkific</w:t>
      </w:r>
      <w:proofErr w:type="spellEnd"/>
      <w:r>
        <w:rPr>
          <w:rFonts w:ascii="Times New Roman" w:hAnsi="Times New Roman" w:cs="Times New Roman"/>
          <w:color w:val="000000" w:themeColor="text1"/>
        </w:rPr>
        <w:t xml:space="preserve"> platform and provide patients with headphones to improve their listening experience while doing their hypnosis therapy.</w:t>
      </w:r>
    </w:p>
    <w:p w14:paraId="2F3B6FD5" w14:textId="163E1CDE" w:rsidR="00363718" w:rsidRDefault="00363718">
      <w:pPr>
        <w:rPr>
          <w:rFonts w:ascii="Times New Roman" w:hAnsi="Times New Roman" w:cs="Times New Roman"/>
          <w:color w:val="000000" w:themeColor="text1"/>
        </w:rPr>
      </w:pPr>
    </w:p>
    <w:p w14:paraId="67E625FF" w14:textId="4575CC0D" w:rsidR="00363718" w:rsidRPr="00363718" w:rsidRDefault="00363718">
      <w:pPr>
        <w:rPr>
          <w:rFonts w:ascii="Times New Roman" w:hAnsi="Times New Roman" w:cs="Times New Roman"/>
        </w:rPr>
      </w:pPr>
    </w:p>
    <w:p w14:paraId="47F21172" w14:textId="77777777" w:rsidR="00896844" w:rsidRPr="00896844" w:rsidRDefault="00896844">
      <w:pPr>
        <w:rPr>
          <w:rFonts w:ascii="Times New Roman" w:hAnsi="Times New Roman" w:cs="Times New Roman"/>
        </w:rPr>
      </w:pPr>
    </w:p>
    <w:sectPr w:rsidR="00896844" w:rsidRPr="008968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3BC8"/>
    <w:multiLevelType w:val="hybridMultilevel"/>
    <w:tmpl w:val="70E0D47A"/>
    <w:lvl w:ilvl="0" w:tplc="0ED2FA90">
      <w:start w:val="1"/>
      <w:numFmt w:val="bullet"/>
      <w:lvlText w:val="Ø"/>
      <w:lvlJc w:val="left"/>
      <w:pPr>
        <w:tabs>
          <w:tab w:val="num" w:pos="720"/>
        </w:tabs>
        <w:ind w:left="720" w:hanging="360"/>
      </w:pPr>
      <w:rPr>
        <w:rFonts w:ascii="Wingdings" w:hAnsi="Wingdings" w:hint="default"/>
      </w:rPr>
    </w:lvl>
    <w:lvl w:ilvl="1" w:tplc="1B8E95A8" w:tentative="1">
      <w:start w:val="1"/>
      <w:numFmt w:val="bullet"/>
      <w:lvlText w:val="Ø"/>
      <w:lvlJc w:val="left"/>
      <w:pPr>
        <w:tabs>
          <w:tab w:val="num" w:pos="1440"/>
        </w:tabs>
        <w:ind w:left="1440" w:hanging="360"/>
      </w:pPr>
      <w:rPr>
        <w:rFonts w:ascii="Wingdings" w:hAnsi="Wingdings" w:hint="default"/>
      </w:rPr>
    </w:lvl>
    <w:lvl w:ilvl="2" w:tplc="D0BC4646" w:tentative="1">
      <w:start w:val="1"/>
      <w:numFmt w:val="bullet"/>
      <w:lvlText w:val="Ø"/>
      <w:lvlJc w:val="left"/>
      <w:pPr>
        <w:tabs>
          <w:tab w:val="num" w:pos="2160"/>
        </w:tabs>
        <w:ind w:left="2160" w:hanging="360"/>
      </w:pPr>
      <w:rPr>
        <w:rFonts w:ascii="Wingdings" w:hAnsi="Wingdings" w:hint="default"/>
      </w:rPr>
    </w:lvl>
    <w:lvl w:ilvl="3" w:tplc="6BB47A8C" w:tentative="1">
      <w:start w:val="1"/>
      <w:numFmt w:val="bullet"/>
      <w:lvlText w:val="Ø"/>
      <w:lvlJc w:val="left"/>
      <w:pPr>
        <w:tabs>
          <w:tab w:val="num" w:pos="2880"/>
        </w:tabs>
        <w:ind w:left="2880" w:hanging="360"/>
      </w:pPr>
      <w:rPr>
        <w:rFonts w:ascii="Wingdings" w:hAnsi="Wingdings" w:hint="default"/>
      </w:rPr>
    </w:lvl>
    <w:lvl w:ilvl="4" w:tplc="CC6A9224" w:tentative="1">
      <w:start w:val="1"/>
      <w:numFmt w:val="bullet"/>
      <w:lvlText w:val="Ø"/>
      <w:lvlJc w:val="left"/>
      <w:pPr>
        <w:tabs>
          <w:tab w:val="num" w:pos="3600"/>
        </w:tabs>
        <w:ind w:left="3600" w:hanging="360"/>
      </w:pPr>
      <w:rPr>
        <w:rFonts w:ascii="Wingdings" w:hAnsi="Wingdings" w:hint="default"/>
      </w:rPr>
    </w:lvl>
    <w:lvl w:ilvl="5" w:tplc="E486AA8C" w:tentative="1">
      <w:start w:val="1"/>
      <w:numFmt w:val="bullet"/>
      <w:lvlText w:val="Ø"/>
      <w:lvlJc w:val="left"/>
      <w:pPr>
        <w:tabs>
          <w:tab w:val="num" w:pos="4320"/>
        </w:tabs>
        <w:ind w:left="4320" w:hanging="360"/>
      </w:pPr>
      <w:rPr>
        <w:rFonts w:ascii="Wingdings" w:hAnsi="Wingdings" w:hint="default"/>
      </w:rPr>
    </w:lvl>
    <w:lvl w:ilvl="6" w:tplc="3DA8CF60" w:tentative="1">
      <w:start w:val="1"/>
      <w:numFmt w:val="bullet"/>
      <w:lvlText w:val="Ø"/>
      <w:lvlJc w:val="left"/>
      <w:pPr>
        <w:tabs>
          <w:tab w:val="num" w:pos="5040"/>
        </w:tabs>
        <w:ind w:left="5040" w:hanging="360"/>
      </w:pPr>
      <w:rPr>
        <w:rFonts w:ascii="Wingdings" w:hAnsi="Wingdings" w:hint="default"/>
      </w:rPr>
    </w:lvl>
    <w:lvl w:ilvl="7" w:tplc="343A04C8" w:tentative="1">
      <w:start w:val="1"/>
      <w:numFmt w:val="bullet"/>
      <w:lvlText w:val="Ø"/>
      <w:lvlJc w:val="left"/>
      <w:pPr>
        <w:tabs>
          <w:tab w:val="num" w:pos="5760"/>
        </w:tabs>
        <w:ind w:left="5760" w:hanging="360"/>
      </w:pPr>
      <w:rPr>
        <w:rFonts w:ascii="Wingdings" w:hAnsi="Wingdings" w:hint="default"/>
      </w:rPr>
    </w:lvl>
    <w:lvl w:ilvl="8" w:tplc="E6ACFB66" w:tentative="1">
      <w:start w:val="1"/>
      <w:numFmt w:val="bullet"/>
      <w:lvlText w:val="Ø"/>
      <w:lvlJc w:val="left"/>
      <w:pPr>
        <w:tabs>
          <w:tab w:val="num" w:pos="6480"/>
        </w:tabs>
        <w:ind w:left="6480" w:hanging="360"/>
      </w:pPr>
      <w:rPr>
        <w:rFonts w:ascii="Wingdings" w:hAnsi="Wingdings" w:hint="default"/>
      </w:rPr>
    </w:lvl>
  </w:abstractNum>
  <w:abstractNum w:abstractNumId="1" w15:restartNumberingAfterBreak="0">
    <w:nsid w:val="40890BD6"/>
    <w:multiLevelType w:val="hybridMultilevel"/>
    <w:tmpl w:val="6BBE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D084F"/>
    <w:multiLevelType w:val="hybridMultilevel"/>
    <w:tmpl w:val="FB56B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004C62"/>
    <w:multiLevelType w:val="hybridMultilevel"/>
    <w:tmpl w:val="1A08FAB2"/>
    <w:lvl w:ilvl="0" w:tplc="3CEEF294">
      <w:start w:val="1"/>
      <w:numFmt w:val="bullet"/>
      <w:lvlText w:val="Ø"/>
      <w:lvlJc w:val="left"/>
      <w:pPr>
        <w:tabs>
          <w:tab w:val="num" w:pos="720"/>
        </w:tabs>
        <w:ind w:left="720" w:hanging="360"/>
      </w:pPr>
      <w:rPr>
        <w:rFonts w:ascii="Wingdings" w:hAnsi="Wingdings" w:hint="default"/>
      </w:rPr>
    </w:lvl>
    <w:lvl w:ilvl="1" w:tplc="B0E611E2" w:tentative="1">
      <w:start w:val="1"/>
      <w:numFmt w:val="bullet"/>
      <w:lvlText w:val="Ø"/>
      <w:lvlJc w:val="left"/>
      <w:pPr>
        <w:tabs>
          <w:tab w:val="num" w:pos="1440"/>
        </w:tabs>
        <w:ind w:left="1440" w:hanging="360"/>
      </w:pPr>
      <w:rPr>
        <w:rFonts w:ascii="Wingdings" w:hAnsi="Wingdings" w:hint="default"/>
      </w:rPr>
    </w:lvl>
    <w:lvl w:ilvl="2" w:tplc="607040D2" w:tentative="1">
      <w:start w:val="1"/>
      <w:numFmt w:val="bullet"/>
      <w:lvlText w:val="Ø"/>
      <w:lvlJc w:val="left"/>
      <w:pPr>
        <w:tabs>
          <w:tab w:val="num" w:pos="2160"/>
        </w:tabs>
        <w:ind w:left="2160" w:hanging="360"/>
      </w:pPr>
      <w:rPr>
        <w:rFonts w:ascii="Wingdings" w:hAnsi="Wingdings" w:hint="default"/>
      </w:rPr>
    </w:lvl>
    <w:lvl w:ilvl="3" w:tplc="15000D30" w:tentative="1">
      <w:start w:val="1"/>
      <w:numFmt w:val="bullet"/>
      <w:lvlText w:val="Ø"/>
      <w:lvlJc w:val="left"/>
      <w:pPr>
        <w:tabs>
          <w:tab w:val="num" w:pos="2880"/>
        </w:tabs>
        <w:ind w:left="2880" w:hanging="360"/>
      </w:pPr>
      <w:rPr>
        <w:rFonts w:ascii="Wingdings" w:hAnsi="Wingdings" w:hint="default"/>
      </w:rPr>
    </w:lvl>
    <w:lvl w:ilvl="4" w:tplc="65C21F2E" w:tentative="1">
      <w:start w:val="1"/>
      <w:numFmt w:val="bullet"/>
      <w:lvlText w:val="Ø"/>
      <w:lvlJc w:val="left"/>
      <w:pPr>
        <w:tabs>
          <w:tab w:val="num" w:pos="3600"/>
        </w:tabs>
        <w:ind w:left="3600" w:hanging="360"/>
      </w:pPr>
      <w:rPr>
        <w:rFonts w:ascii="Wingdings" w:hAnsi="Wingdings" w:hint="default"/>
      </w:rPr>
    </w:lvl>
    <w:lvl w:ilvl="5" w:tplc="89CE0C66" w:tentative="1">
      <w:start w:val="1"/>
      <w:numFmt w:val="bullet"/>
      <w:lvlText w:val="Ø"/>
      <w:lvlJc w:val="left"/>
      <w:pPr>
        <w:tabs>
          <w:tab w:val="num" w:pos="4320"/>
        </w:tabs>
        <w:ind w:left="4320" w:hanging="360"/>
      </w:pPr>
      <w:rPr>
        <w:rFonts w:ascii="Wingdings" w:hAnsi="Wingdings" w:hint="default"/>
      </w:rPr>
    </w:lvl>
    <w:lvl w:ilvl="6" w:tplc="F018937E" w:tentative="1">
      <w:start w:val="1"/>
      <w:numFmt w:val="bullet"/>
      <w:lvlText w:val="Ø"/>
      <w:lvlJc w:val="left"/>
      <w:pPr>
        <w:tabs>
          <w:tab w:val="num" w:pos="5040"/>
        </w:tabs>
        <w:ind w:left="5040" w:hanging="360"/>
      </w:pPr>
      <w:rPr>
        <w:rFonts w:ascii="Wingdings" w:hAnsi="Wingdings" w:hint="default"/>
      </w:rPr>
    </w:lvl>
    <w:lvl w:ilvl="7" w:tplc="DCEAAA88" w:tentative="1">
      <w:start w:val="1"/>
      <w:numFmt w:val="bullet"/>
      <w:lvlText w:val="Ø"/>
      <w:lvlJc w:val="left"/>
      <w:pPr>
        <w:tabs>
          <w:tab w:val="num" w:pos="5760"/>
        </w:tabs>
        <w:ind w:left="5760" w:hanging="360"/>
      </w:pPr>
      <w:rPr>
        <w:rFonts w:ascii="Wingdings" w:hAnsi="Wingdings" w:hint="default"/>
      </w:rPr>
    </w:lvl>
    <w:lvl w:ilvl="8" w:tplc="C2A854A8" w:tentative="1">
      <w:start w:val="1"/>
      <w:numFmt w:val="bullet"/>
      <w:lvlText w:val="Ø"/>
      <w:lvlJc w:val="left"/>
      <w:pPr>
        <w:tabs>
          <w:tab w:val="num" w:pos="6480"/>
        </w:tabs>
        <w:ind w:left="6480" w:hanging="360"/>
      </w:pPr>
      <w:rPr>
        <w:rFonts w:ascii="Wingdings" w:hAnsi="Wingdings" w:hint="default"/>
      </w:rPr>
    </w:lvl>
  </w:abstractNum>
  <w:abstractNum w:abstractNumId="4" w15:restartNumberingAfterBreak="0">
    <w:nsid w:val="462F4E5B"/>
    <w:multiLevelType w:val="hybridMultilevel"/>
    <w:tmpl w:val="805023DA"/>
    <w:lvl w:ilvl="0" w:tplc="C8982D18">
      <w:start w:val="1"/>
      <w:numFmt w:val="bullet"/>
      <w:lvlText w:val="Ø"/>
      <w:lvlJc w:val="left"/>
      <w:pPr>
        <w:tabs>
          <w:tab w:val="num" w:pos="720"/>
        </w:tabs>
        <w:ind w:left="720" w:hanging="360"/>
      </w:pPr>
      <w:rPr>
        <w:rFonts w:ascii="Wingdings" w:hAnsi="Wingdings" w:hint="default"/>
      </w:rPr>
    </w:lvl>
    <w:lvl w:ilvl="1" w:tplc="7AB4EEDC" w:tentative="1">
      <w:start w:val="1"/>
      <w:numFmt w:val="bullet"/>
      <w:lvlText w:val="Ø"/>
      <w:lvlJc w:val="left"/>
      <w:pPr>
        <w:tabs>
          <w:tab w:val="num" w:pos="1440"/>
        </w:tabs>
        <w:ind w:left="1440" w:hanging="360"/>
      </w:pPr>
      <w:rPr>
        <w:rFonts w:ascii="Wingdings" w:hAnsi="Wingdings" w:hint="default"/>
      </w:rPr>
    </w:lvl>
    <w:lvl w:ilvl="2" w:tplc="12BE58DC" w:tentative="1">
      <w:start w:val="1"/>
      <w:numFmt w:val="bullet"/>
      <w:lvlText w:val="Ø"/>
      <w:lvlJc w:val="left"/>
      <w:pPr>
        <w:tabs>
          <w:tab w:val="num" w:pos="2160"/>
        </w:tabs>
        <w:ind w:left="2160" w:hanging="360"/>
      </w:pPr>
      <w:rPr>
        <w:rFonts w:ascii="Wingdings" w:hAnsi="Wingdings" w:hint="default"/>
      </w:rPr>
    </w:lvl>
    <w:lvl w:ilvl="3" w:tplc="8388561E" w:tentative="1">
      <w:start w:val="1"/>
      <w:numFmt w:val="bullet"/>
      <w:lvlText w:val="Ø"/>
      <w:lvlJc w:val="left"/>
      <w:pPr>
        <w:tabs>
          <w:tab w:val="num" w:pos="2880"/>
        </w:tabs>
        <w:ind w:left="2880" w:hanging="360"/>
      </w:pPr>
      <w:rPr>
        <w:rFonts w:ascii="Wingdings" w:hAnsi="Wingdings" w:hint="default"/>
      </w:rPr>
    </w:lvl>
    <w:lvl w:ilvl="4" w:tplc="38B86D86" w:tentative="1">
      <w:start w:val="1"/>
      <w:numFmt w:val="bullet"/>
      <w:lvlText w:val="Ø"/>
      <w:lvlJc w:val="left"/>
      <w:pPr>
        <w:tabs>
          <w:tab w:val="num" w:pos="3600"/>
        </w:tabs>
        <w:ind w:left="3600" w:hanging="360"/>
      </w:pPr>
      <w:rPr>
        <w:rFonts w:ascii="Wingdings" w:hAnsi="Wingdings" w:hint="default"/>
      </w:rPr>
    </w:lvl>
    <w:lvl w:ilvl="5" w:tplc="08D63576" w:tentative="1">
      <w:start w:val="1"/>
      <w:numFmt w:val="bullet"/>
      <w:lvlText w:val="Ø"/>
      <w:lvlJc w:val="left"/>
      <w:pPr>
        <w:tabs>
          <w:tab w:val="num" w:pos="4320"/>
        </w:tabs>
        <w:ind w:left="4320" w:hanging="360"/>
      </w:pPr>
      <w:rPr>
        <w:rFonts w:ascii="Wingdings" w:hAnsi="Wingdings" w:hint="default"/>
      </w:rPr>
    </w:lvl>
    <w:lvl w:ilvl="6" w:tplc="3684C268" w:tentative="1">
      <w:start w:val="1"/>
      <w:numFmt w:val="bullet"/>
      <w:lvlText w:val="Ø"/>
      <w:lvlJc w:val="left"/>
      <w:pPr>
        <w:tabs>
          <w:tab w:val="num" w:pos="5040"/>
        </w:tabs>
        <w:ind w:left="5040" w:hanging="360"/>
      </w:pPr>
      <w:rPr>
        <w:rFonts w:ascii="Wingdings" w:hAnsi="Wingdings" w:hint="default"/>
      </w:rPr>
    </w:lvl>
    <w:lvl w:ilvl="7" w:tplc="90103B2A" w:tentative="1">
      <w:start w:val="1"/>
      <w:numFmt w:val="bullet"/>
      <w:lvlText w:val="Ø"/>
      <w:lvlJc w:val="left"/>
      <w:pPr>
        <w:tabs>
          <w:tab w:val="num" w:pos="5760"/>
        </w:tabs>
        <w:ind w:left="5760" w:hanging="360"/>
      </w:pPr>
      <w:rPr>
        <w:rFonts w:ascii="Wingdings" w:hAnsi="Wingdings" w:hint="default"/>
      </w:rPr>
    </w:lvl>
    <w:lvl w:ilvl="8" w:tplc="4702942E" w:tentative="1">
      <w:start w:val="1"/>
      <w:numFmt w:val="bullet"/>
      <w:lvlText w:val="Ø"/>
      <w:lvlJc w:val="left"/>
      <w:pPr>
        <w:tabs>
          <w:tab w:val="num" w:pos="6480"/>
        </w:tabs>
        <w:ind w:left="6480" w:hanging="360"/>
      </w:pPr>
      <w:rPr>
        <w:rFonts w:ascii="Wingdings" w:hAnsi="Wingdings" w:hint="default"/>
      </w:rPr>
    </w:lvl>
  </w:abstractNum>
  <w:abstractNum w:abstractNumId="5" w15:restartNumberingAfterBreak="0">
    <w:nsid w:val="527E6B7E"/>
    <w:multiLevelType w:val="hybridMultilevel"/>
    <w:tmpl w:val="16703B1E"/>
    <w:lvl w:ilvl="0" w:tplc="50D8D3A0">
      <w:start w:val="1"/>
      <w:numFmt w:val="bullet"/>
      <w:lvlText w:val="Ø"/>
      <w:lvlJc w:val="left"/>
      <w:pPr>
        <w:tabs>
          <w:tab w:val="num" w:pos="720"/>
        </w:tabs>
        <w:ind w:left="720" w:hanging="360"/>
      </w:pPr>
      <w:rPr>
        <w:rFonts w:ascii="Wingdings" w:hAnsi="Wingdings" w:hint="default"/>
      </w:rPr>
    </w:lvl>
    <w:lvl w:ilvl="1" w:tplc="2158B1C2" w:tentative="1">
      <w:start w:val="1"/>
      <w:numFmt w:val="bullet"/>
      <w:lvlText w:val="Ø"/>
      <w:lvlJc w:val="left"/>
      <w:pPr>
        <w:tabs>
          <w:tab w:val="num" w:pos="1440"/>
        </w:tabs>
        <w:ind w:left="1440" w:hanging="360"/>
      </w:pPr>
      <w:rPr>
        <w:rFonts w:ascii="Wingdings" w:hAnsi="Wingdings" w:hint="default"/>
      </w:rPr>
    </w:lvl>
    <w:lvl w:ilvl="2" w:tplc="CB484022" w:tentative="1">
      <w:start w:val="1"/>
      <w:numFmt w:val="bullet"/>
      <w:lvlText w:val="Ø"/>
      <w:lvlJc w:val="left"/>
      <w:pPr>
        <w:tabs>
          <w:tab w:val="num" w:pos="2160"/>
        </w:tabs>
        <w:ind w:left="2160" w:hanging="360"/>
      </w:pPr>
      <w:rPr>
        <w:rFonts w:ascii="Wingdings" w:hAnsi="Wingdings" w:hint="default"/>
      </w:rPr>
    </w:lvl>
    <w:lvl w:ilvl="3" w:tplc="A9106076" w:tentative="1">
      <w:start w:val="1"/>
      <w:numFmt w:val="bullet"/>
      <w:lvlText w:val="Ø"/>
      <w:lvlJc w:val="left"/>
      <w:pPr>
        <w:tabs>
          <w:tab w:val="num" w:pos="2880"/>
        </w:tabs>
        <w:ind w:left="2880" w:hanging="360"/>
      </w:pPr>
      <w:rPr>
        <w:rFonts w:ascii="Wingdings" w:hAnsi="Wingdings" w:hint="default"/>
      </w:rPr>
    </w:lvl>
    <w:lvl w:ilvl="4" w:tplc="F2DEE3E8" w:tentative="1">
      <w:start w:val="1"/>
      <w:numFmt w:val="bullet"/>
      <w:lvlText w:val="Ø"/>
      <w:lvlJc w:val="left"/>
      <w:pPr>
        <w:tabs>
          <w:tab w:val="num" w:pos="3600"/>
        </w:tabs>
        <w:ind w:left="3600" w:hanging="360"/>
      </w:pPr>
      <w:rPr>
        <w:rFonts w:ascii="Wingdings" w:hAnsi="Wingdings" w:hint="default"/>
      </w:rPr>
    </w:lvl>
    <w:lvl w:ilvl="5" w:tplc="C9FA040A" w:tentative="1">
      <w:start w:val="1"/>
      <w:numFmt w:val="bullet"/>
      <w:lvlText w:val="Ø"/>
      <w:lvlJc w:val="left"/>
      <w:pPr>
        <w:tabs>
          <w:tab w:val="num" w:pos="4320"/>
        </w:tabs>
        <w:ind w:left="4320" w:hanging="360"/>
      </w:pPr>
      <w:rPr>
        <w:rFonts w:ascii="Wingdings" w:hAnsi="Wingdings" w:hint="default"/>
      </w:rPr>
    </w:lvl>
    <w:lvl w:ilvl="6" w:tplc="3B4C57CC" w:tentative="1">
      <w:start w:val="1"/>
      <w:numFmt w:val="bullet"/>
      <w:lvlText w:val="Ø"/>
      <w:lvlJc w:val="left"/>
      <w:pPr>
        <w:tabs>
          <w:tab w:val="num" w:pos="5040"/>
        </w:tabs>
        <w:ind w:left="5040" w:hanging="360"/>
      </w:pPr>
      <w:rPr>
        <w:rFonts w:ascii="Wingdings" w:hAnsi="Wingdings" w:hint="default"/>
      </w:rPr>
    </w:lvl>
    <w:lvl w:ilvl="7" w:tplc="BD108C52" w:tentative="1">
      <w:start w:val="1"/>
      <w:numFmt w:val="bullet"/>
      <w:lvlText w:val="Ø"/>
      <w:lvlJc w:val="left"/>
      <w:pPr>
        <w:tabs>
          <w:tab w:val="num" w:pos="5760"/>
        </w:tabs>
        <w:ind w:left="5760" w:hanging="360"/>
      </w:pPr>
      <w:rPr>
        <w:rFonts w:ascii="Wingdings" w:hAnsi="Wingdings" w:hint="default"/>
      </w:rPr>
    </w:lvl>
    <w:lvl w:ilvl="8" w:tplc="AF12F032" w:tentative="1">
      <w:start w:val="1"/>
      <w:numFmt w:val="bullet"/>
      <w:lvlText w:val="Ø"/>
      <w:lvlJc w:val="left"/>
      <w:pPr>
        <w:tabs>
          <w:tab w:val="num" w:pos="6480"/>
        </w:tabs>
        <w:ind w:left="6480" w:hanging="360"/>
      </w:pPr>
      <w:rPr>
        <w:rFonts w:ascii="Wingdings" w:hAnsi="Wingdings" w:hint="default"/>
      </w:rPr>
    </w:lvl>
  </w:abstractNum>
  <w:abstractNum w:abstractNumId="6" w15:restartNumberingAfterBreak="0">
    <w:nsid w:val="5E0C49D9"/>
    <w:multiLevelType w:val="hybridMultilevel"/>
    <w:tmpl w:val="8476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1D5F00"/>
    <w:multiLevelType w:val="hybridMultilevel"/>
    <w:tmpl w:val="826CE460"/>
    <w:lvl w:ilvl="0" w:tplc="FCE0E3B4">
      <w:start w:val="1"/>
      <w:numFmt w:val="bullet"/>
      <w:lvlText w:val="Ø"/>
      <w:lvlJc w:val="left"/>
      <w:pPr>
        <w:tabs>
          <w:tab w:val="num" w:pos="720"/>
        </w:tabs>
        <w:ind w:left="720" w:hanging="360"/>
      </w:pPr>
      <w:rPr>
        <w:rFonts w:ascii="Wingdings" w:hAnsi="Wingdings" w:hint="default"/>
      </w:rPr>
    </w:lvl>
    <w:lvl w:ilvl="1" w:tplc="1A6849DA" w:tentative="1">
      <w:start w:val="1"/>
      <w:numFmt w:val="bullet"/>
      <w:lvlText w:val="Ø"/>
      <w:lvlJc w:val="left"/>
      <w:pPr>
        <w:tabs>
          <w:tab w:val="num" w:pos="1440"/>
        </w:tabs>
        <w:ind w:left="1440" w:hanging="360"/>
      </w:pPr>
      <w:rPr>
        <w:rFonts w:ascii="Wingdings" w:hAnsi="Wingdings" w:hint="default"/>
      </w:rPr>
    </w:lvl>
    <w:lvl w:ilvl="2" w:tplc="B31CDB70" w:tentative="1">
      <w:start w:val="1"/>
      <w:numFmt w:val="bullet"/>
      <w:lvlText w:val="Ø"/>
      <w:lvlJc w:val="left"/>
      <w:pPr>
        <w:tabs>
          <w:tab w:val="num" w:pos="2160"/>
        </w:tabs>
        <w:ind w:left="2160" w:hanging="360"/>
      </w:pPr>
      <w:rPr>
        <w:rFonts w:ascii="Wingdings" w:hAnsi="Wingdings" w:hint="default"/>
      </w:rPr>
    </w:lvl>
    <w:lvl w:ilvl="3" w:tplc="06207C7E" w:tentative="1">
      <w:start w:val="1"/>
      <w:numFmt w:val="bullet"/>
      <w:lvlText w:val="Ø"/>
      <w:lvlJc w:val="left"/>
      <w:pPr>
        <w:tabs>
          <w:tab w:val="num" w:pos="2880"/>
        </w:tabs>
        <w:ind w:left="2880" w:hanging="360"/>
      </w:pPr>
      <w:rPr>
        <w:rFonts w:ascii="Wingdings" w:hAnsi="Wingdings" w:hint="default"/>
      </w:rPr>
    </w:lvl>
    <w:lvl w:ilvl="4" w:tplc="4AAAE706" w:tentative="1">
      <w:start w:val="1"/>
      <w:numFmt w:val="bullet"/>
      <w:lvlText w:val="Ø"/>
      <w:lvlJc w:val="left"/>
      <w:pPr>
        <w:tabs>
          <w:tab w:val="num" w:pos="3600"/>
        </w:tabs>
        <w:ind w:left="3600" w:hanging="360"/>
      </w:pPr>
      <w:rPr>
        <w:rFonts w:ascii="Wingdings" w:hAnsi="Wingdings" w:hint="default"/>
      </w:rPr>
    </w:lvl>
    <w:lvl w:ilvl="5" w:tplc="94D4F704" w:tentative="1">
      <w:start w:val="1"/>
      <w:numFmt w:val="bullet"/>
      <w:lvlText w:val="Ø"/>
      <w:lvlJc w:val="left"/>
      <w:pPr>
        <w:tabs>
          <w:tab w:val="num" w:pos="4320"/>
        </w:tabs>
        <w:ind w:left="4320" w:hanging="360"/>
      </w:pPr>
      <w:rPr>
        <w:rFonts w:ascii="Wingdings" w:hAnsi="Wingdings" w:hint="default"/>
      </w:rPr>
    </w:lvl>
    <w:lvl w:ilvl="6" w:tplc="EC2AD0B0" w:tentative="1">
      <w:start w:val="1"/>
      <w:numFmt w:val="bullet"/>
      <w:lvlText w:val="Ø"/>
      <w:lvlJc w:val="left"/>
      <w:pPr>
        <w:tabs>
          <w:tab w:val="num" w:pos="5040"/>
        </w:tabs>
        <w:ind w:left="5040" w:hanging="360"/>
      </w:pPr>
      <w:rPr>
        <w:rFonts w:ascii="Wingdings" w:hAnsi="Wingdings" w:hint="default"/>
      </w:rPr>
    </w:lvl>
    <w:lvl w:ilvl="7" w:tplc="8CBC89D4" w:tentative="1">
      <w:start w:val="1"/>
      <w:numFmt w:val="bullet"/>
      <w:lvlText w:val="Ø"/>
      <w:lvlJc w:val="left"/>
      <w:pPr>
        <w:tabs>
          <w:tab w:val="num" w:pos="5760"/>
        </w:tabs>
        <w:ind w:left="5760" w:hanging="360"/>
      </w:pPr>
      <w:rPr>
        <w:rFonts w:ascii="Wingdings" w:hAnsi="Wingdings" w:hint="default"/>
      </w:rPr>
    </w:lvl>
    <w:lvl w:ilvl="8" w:tplc="F66405F8" w:tentative="1">
      <w:start w:val="1"/>
      <w:numFmt w:val="bullet"/>
      <w:lvlText w:val="Ø"/>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3"/>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44"/>
    <w:rsid w:val="0029726E"/>
    <w:rsid w:val="00363718"/>
    <w:rsid w:val="00373F52"/>
    <w:rsid w:val="00474668"/>
    <w:rsid w:val="004B215E"/>
    <w:rsid w:val="005F54E5"/>
    <w:rsid w:val="006C3B42"/>
    <w:rsid w:val="00896844"/>
    <w:rsid w:val="00925CE1"/>
    <w:rsid w:val="00B55C2E"/>
    <w:rsid w:val="00E40D41"/>
    <w:rsid w:val="00E43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067D0"/>
  <w15:chartTrackingRefBased/>
  <w15:docId w15:val="{386285A4-92BD-E94D-9D00-4AF920116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726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26E"/>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29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5654">
      <w:bodyDiv w:val="1"/>
      <w:marLeft w:val="0"/>
      <w:marRight w:val="0"/>
      <w:marTop w:val="0"/>
      <w:marBottom w:val="0"/>
      <w:divBdr>
        <w:top w:val="none" w:sz="0" w:space="0" w:color="auto"/>
        <w:left w:val="none" w:sz="0" w:space="0" w:color="auto"/>
        <w:bottom w:val="none" w:sz="0" w:space="0" w:color="auto"/>
        <w:right w:val="none" w:sz="0" w:space="0" w:color="auto"/>
      </w:divBdr>
    </w:div>
    <w:div w:id="401099710">
      <w:bodyDiv w:val="1"/>
      <w:marLeft w:val="0"/>
      <w:marRight w:val="0"/>
      <w:marTop w:val="0"/>
      <w:marBottom w:val="0"/>
      <w:divBdr>
        <w:top w:val="none" w:sz="0" w:space="0" w:color="auto"/>
        <w:left w:val="none" w:sz="0" w:space="0" w:color="auto"/>
        <w:bottom w:val="none" w:sz="0" w:space="0" w:color="auto"/>
        <w:right w:val="none" w:sz="0" w:space="0" w:color="auto"/>
      </w:divBdr>
      <w:divsChild>
        <w:div w:id="249704551">
          <w:marLeft w:val="202"/>
          <w:marRight w:val="0"/>
          <w:marTop w:val="0"/>
          <w:marBottom w:val="0"/>
          <w:divBdr>
            <w:top w:val="none" w:sz="0" w:space="0" w:color="auto"/>
            <w:left w:val="none" w:sz="0" w:space="0" w:color="auto"/>
            <w:bottom w:val="none" w:sz="0" w:space="0" w:color="auto"/>
            <w:right w:val="none" w:sz="0" w:space="0" w:color="auto"/>
          </w:divBdr>
        </w:div>
        <w:div w:id="1170295295">
          <w:marLeft w:val="202"/>
          <w:marRight w:val="0"/>
          <w:marTop w:val="0"/>
          <w:marBottom w:val="0"/>
          <w:divBdr>
            <w:top w:val="none" w:sz="0" w:space="0" w:color="auto"/>
            <w:left w:val="none" w:sz="0" w:space="0" w:color="auto"/>
            <w:bottom w:val="none" w:sz="0" w:space="0" w:color="auto"/>
            <w:right w:val="none" w:sz="0" w:space="0" w:color="auto"/>
          </w:divBdr>
        </w:div>
        <w:div w:id="999113430">
          <w:marLeft w:val="202"/>
          <w:marRight w:val="0"/>
          <w:marTop w:val="0"/>
          <w:marBottom w:val="0"/>
          <w:divBdr>
            <w:top w:val="none" w:sz="0" w:space="0" w:color="auto"/>
            <w:left w:val="none" w:sz="0" w:space="0" w:color="auto"/>
            <w:bottom w:val="none" w:sz="0" w:space="0" w:color="auto"/>
            <w:right w:val="none" w:sz="0" w:space="0" w:color="auto"/>
          </w:divBdr>
        </w:div>
      </w:divsChild>
    </w:div>
    <w:div w:id="453983976">
      <w:bodyDiv w:val="1"/>
      <w:marLeft w:val="0"/>
      <w:marRight w:val="0"/>
      <w:marTop w:val="0"/>
      <w:marBottom w:val="0"/>
      <w:divBdr>
        <w:top w:val="none" w:sz="0" w:space="0" w:color="auto"/>
        <w:left w:val="none" w:sz="0" w:space="0" w:color="auto"/>
        <w:bottom w:val="none" w:sz="0" w:space="0" w:color="auto"/>
        <w:right w:val="none" w:sz="0" w:space="0" w:color="auto"/>
      </w:divBdr>
    </w:div>
    <w:div w:id="652218239">
      <w:bodyDiv w:val="1"/>
      <w:marLeft w:val="0"/>
      <w:marRight w:val="0"/>
      <w:marTop w:val="0"/>
      <w:marBottom w:val="0"/>
      <w:divBdr>
        <w:top w:val="none" w:sz="0" w:space="0" w:color="auto"/>
        <w:left w:val="none" w:sz="0" w:space="0" w:color="auto"/>
        <w:bottom w:val="none" w:sz="0" w:space="0" w:color="auto"/>
        <w:right w:val="none" w:sz="0" w:space="0" w:color="auto"/>
      </w:divBdr>
    </w:div>
    <w:div w:id="1094322902">
      <w:bodyDiv w:val="1"/>
      <w:marLeft w:val="0"/>
      <w:marRight w:val="0"/>
      <w:marTop w:val="0"/>
      <w:marBottom w:val="0"/>
      <w:divBdr>
        <w:top w:val="none" w:sz="0" w:space="0" w:color="auto"/>
        <w:left w:val="none" w:sz="0" w:space="0" w:color="auto"/>
        <w:bottom w:val="none" w:sz="0" w:space="0" w:color="auto"/>
        <w:right w:val="none" w:sz="0" w:space="0" w:color="auto"/>
      </w:divBdr>
      <w:divsChild>
        <w:div w:id="2026204893">
          <w:marLeft w:val="202"/>
          <w:marRight w:val="0"/>
          <w:marTop w:val="0"/>
          <w:marBottom w:val="0"/>
          <w:divBdr>
            <w:top w:val="none" w:sz="0" w:space="0" w:color="auto"/>
            <w:left w:val="none" w:sz="0" w:space="0" w:color="auto"/>
            <w:bottom w:val="none" w:sz="0" w:space="0" w:color="auto"/>
            <w:right w:val="none" w:sz="0" w:space="0" w:color="auto"/>
          </w:divBdr>
        </w:div>
        <w:div w:id="217710800">
          <w:marLeft w:val="202"/>
          <w:marRight w:val="0"/>
          <w:marTop w:val="0"/>
          <w:marBottom w:val="0"/>
          <w:divBdr>
            <w:top w:val="none" w:sz="0" w:space="0" w:color="auto"/>
            <w:left w:val="none" w:sz="0" w:space="0" w:color="auto"/>
            <w:bottom w:val="none" w:sz="0" w:space="0" w:color="auto"/>
            <w:right w:val="none" w:sz="0" w:space="0" w:color="auto"/>
          </w:divBdr>
        </w:div>
      </w:divsChild>
    </w:div>
    <w:div w:id="1448701452">
      <w:bodyDiv w:val="1"/>
      <w:marLeft w:val="0"/>
      <w:marRight w:val="0"/>
      <w:marTop w:val="0"/>
      <w:marBottom w:val="0"/>
      <w:divBdr>
        <w:top w:val="none" w:sz="0" w:space="0" w:color="auto"/>
        <w:left w:val="none" w:sz="0" w:space="0" w:color="auto"/>
        <w:bottom w:val="none" w:sz="0" w:space="0" w:color="auto"/>
        <w:right w:val="none" w:sz="0" w:space="0" w:color="auto"/>
      </w:divBdr>
      <w:divsChild>
        <w:div w:id="1313218519">
          <w:marLeft w:val="202"/>
          <w:marRight w:val="0"/>
          <w:marTop w:val="0"/>
          <w:marBottom w:val="0"/>
          <w:divBdr>
            <w:top w:val="none" w:sz="0" w:space="0" w:color="auto"/>
            <w:left w:val="none" w:sz="0" w:space="0" w:color="auto"/>
            <w:bottom w:val="none" w:sz="0" w:space="0" w:color="auto"/>
            <w:right w:val="none" w:sz="0" w:space="0" w:color="auto"/>
          </w:divBdr>
        </w:div>
        <w:div w:id="415782290">
          <w:marLeft w:val="202"/>
          <w:marRight w:val="0"/>
          <w:marTop w:val="0"/>
          <w:marBottom w:val="0"/>
          <w:divBdr>
            <w:top w:val="none" w:sz="0" w:space="0" w:color="auto"/>
            <w:left w:val="none" w:sz="0" w:space="0" w:color="auto"/>
            <w:bottom w:val="none" w:sz="0" w:space="0" w:color="auto"/>
            <w:right w:val="none" w:sz="0" w:space="0" w:color="auto"/>
          </w:divBdr>
        </w:div>
        <w:div w:id="1095638887">
          <w:marLeft w:val="202"/>
          <w:marRight w:val="0"/>
          <w:marTop w:val="0"/>
          <w:marBottom w:val="0"/>
          <w:divBdr>
            <w:top w:val="none" w:sz="0" w:space="0" w:color="auto"/>
            <w:left w:val="none" w:sz="0" w:space="0" w:color="auto"/>
            <w:bottom w:val="none" w:sz="0" w:space="0" w:color="auto"/>
            <w:right w:val="none" w:sz="0" w:space="0" w:color="auto"/>
          </w:divBdr>
        </w:div>
        <w:div w:id="1435055007">
          <w:marLeft w:val="202"/>
          <w:marRight w:val="0"/>
          <w:marTop w:val="0"/>
          <w:marBottom w:val="0"/>
          <w:divBdr>
            <w:top w:val="none" w:sz="0" w:space="0" w:color="auto"/>
            <w:left w:val="none" w:sz="0" w:space="0" w:color="auto"/>
            <w:bottom w:val="none" w:sz="0" w:space="0" w:color="auto"/>
            <w:right w:val="none" w:sz="0" w:space="0" w:color="auto"/>
          </w:divBdr>
        </w:div>
        <w:div w:id="608391313">
          <w:marLeft w:val="202"/>
          <w:marRight w:val="0"/>
          <w:marTop w:val="0"/>
          <w:marBottom w:val="0"/>
          <w:divBdr>
            <w:top w:val="none" w:sz="0" w:space="0" w:color="auto"/>
            <w:left w:val="none" w:sz="0" w:space="0" w:color="auto"/>
            <w:bottom w:val="none" w:sz="0" w:space="0" w:color="auto"/>
            <w:right w:val="none" w:sz="0" w:space="0" w:color="auto"/>
          </w:divBdr>
        </w:div>
        <w:div w:id="13314819">
          <w:marLeft w:val="202"/>
          <w:marRight w:val="0"/>
          <w:marTop w:val="0"/>
          <w:marBottom w:val="0"/>
          <w:divBdr>
            <w:top w:val="none" w:sz="0" w:space="0" w:color="auto"/>
            <w:left w:val="none" w:sz="0" w:space="0" w:color="auto"/>
            <w:bottom w:val="none" w:sz="0" w:space="0" w:color="auto"/>
            <w:right w:val="none" w:sz="0" w:space="0" w:color="auto"/>
          </w:divBdr>
        </w:div>
        <w:div w:id="2109308707">
          <w:marLeft w:val="202"/>
          <w:marRight w:val="0"/>
          <w:marTop w:val="0"/>
          <w:marBottom w:val="0"/>
          <w:divBdr>
            <w:top w:val="none" w:sz="0" w:space="0" w:color="auto"/>
            <w:left w:val="none" w:sz="0" w:space="0" w:color="auto"/>
            <w:bottom w:val="none" w:sz="0" w:space="0" w:color="auto"/>
            <w:right w:val="none" w:sz="0" w:space="0" w:color="auto"/>
          </w:divBdr>
        </w:div>
        <w:div w:id="1365444841">
          <w:marLeft w:val="202"/>
          <w:marRight w:val="0"/>
          <w:marTop w:val="0"/>
          <w:marBottom w:val="0"/>
          <w:divBdr>
            <w:top w:val="none" w:sz="0" w:space="0" w:color="auto"/>
            <w:left w:val="none" w:sz="0" w:space="0" w:color="auto"/>
            <w:bottom w:val="none" w:sz="0" w:space="0" w:color="auto"/>
            <w:right w:val="none" w:sz="0" w:space="0" w:color="auto"/>
          </w:divBdr>
        </w:div>
      </w:divsChild>
    </w:div>
    <w:div w:id="1748647157">
      <w:bodyDiv w:val="1"/>
      <w:marLeft w:val="0"/>
      <w:marRight w:val="0"/>
      <w:marTop w:val="0"/>
      <w:marBottom w:val="0"/>
      <w:divBdr>
        <w:top w:val="none" w:sz="0" w:space="0" w:color="auto"/>
        <w:left w:val="none" w:sz="0" w:space="0" w:color="auto"/>
        <w:bottom w:val="none" w:sz="0" w:space="0" w:color="auto"/>
        <w:right w:val="none" w:sz="0" w:space="0" w:color="auto"/>
      </w:divBdr>
      <w:divsChild>
        <w:div w:id="2097752200">
          <w:marLeft w:val="202"/>
          <w:marRight w:val="0"/>
          <w:marTop w:val="0"/>
          <w:marBottom w:val="0"/>
          <w:divBdr>
            <w:top w:val="none" w:sz="0" w:space="0" w:color="auto"/>
            <w:left w:val="none" w:sz="0" w:space="0" w:color="auto"/>
            <w:bottom w:val="none" w:sz="0" w:space="0" w:color="auto"/>
            <w:right w:val="none" w:sz="0" w:space="0" w:color="auto"/>
          </w:divBdr>
        </w:div>
        <w:div w:id="1344825040">
          <w:marLeft w:val="202"/>
          <w:marRight w:val="0"/>
          <w:marTop w:val="0"/>
          <w:marBottom w:val="0"/>
          <w:divBdr>
            <w:top w:val="none" w:sz="0" w:space="0" w:color="auto"/>
            <w:left w:val="none" w:sz="0" w:space="0" w:color="auto"/>
            <w:bottom w:val="none" w:sz="0" w:space="0" w:color="auto"/>
            <w:right w:val="none" w:sz="0" w:space="0" w:color="auto"/>
          </w:divBdr>
        </w:div>
        <w:div w:id="1408380056">
          <w:marLeft w:val="202"/>
          <w:marRight w:val="0"/>
          <w:marTop w:val="0"/>
          <w:marBottom w:val="0"/>
          <w:divBdr>
            <w:top w:val="none" w:sz="0" w:space="0" w:color="auto"/>
            <w:left w:val="none" w:sz="0" w:space="0" w:color="auto"/>
            <w:bottom w:val="none" w:sz="0" w:space="0" w:color="auto"/>
            <w:right w:val="none" w:sz="0" w:space="0" w:color="auto"/>
          </w:divBdr>
        </w:div>
        <w:div w:id="1732923259">
          <w:marLeft w:val="202"/>
          <w:marRight w:val="0"/>
          <w:marTop w:val="0"/>
          <w:marBottom w:val="0"/>
          <w:divBdr>
            <w:top w:val="none" w:sz="0" w:space="0" w:color="auto"/>
            <w:left w:val="none" w:sz="0" w:space="0" w:color="auto"/>
            <w:bottom w:val="none" w:sz="0" w:space="0" w:color="auto"/>
            <w:right w:val="none" w:sz="0" w:space="0" w:color="auto"/>
          </w:divBdr>
        </w:div>
        <w:div w:id="19354292">
          <w:marLeft w:val="202"/>
          <w:marRight w:val="0"/>
          <w:marTop w:val="0"/>
          <w:marBottom w:val="0"/>
          <w:divBdr>
            <w:top w:val="none" w:sz="0" w:space="0" w:color="auto"/>
            <w:left w:val="none" w:sz="0" w:space="0" w:color="auto"/>
            <w:bottom w:val="none" w:sz="0" w:space="0" w:color="auto"/>
            <w:right w:val="none" w:sz="0" w:space="0" w:color="auto"/>
          </w:divBdr>
        </w:div>
      </w:divsChild>
    </w:div>
    <w:div w:id="1876384147">
      <w:bodyDiv w:val="1"/>
      <w:marLeft w:val="0"/>
      <w:marRight w:val="0"/>
      <w:marTop w:val="0"/>
      <w:marBottom w:val="0"/>
      <w:divBdr>
        <w:top w:val="none" w:sz="0" w:space="0" w:color="auto"/>
        <w:left w:val="none" w:sz="0" w:space="0" w:color="auto"/>
        <w:bottom w:val="none" w:sz="0" w:space="0" w:color="auto"/>
        <w:right w:val="none" w:sz="0" w:space="0" w:color="auto"/>
      </w:divBdr>
    </w:div>
    <w:div w:id="1879393949">
      <w:bodyDiv w:val="1"/>
      <w:marLeft w:val="0"/>
      <w:marRight w:val="0"/>
      <w:marTop w:val="0"/>
      <w:marBottom w:val="0"/>
      <w:divBdr>
        <w:top w:val="none" w:sz="0" w:space="0" w:color="auto"/>
        <w:left w:val="none" w:sz="0" w:space="0" w:color="auto"/>
        <w:bottom w:val="none" w:sz="0" w:space="0" w:color="auto"/>
        <w:right w:val="none" w:sz="0" w:space="0" w:color="auto"/>
      </w:divBdr>
      <w:divsChild>
        <w:div w:id="1842353705">
          <w:marLeft w:val="202"/>
          <w:marRight w:val="0"/>
          <w:marTop w:val="0"/>
          <w:marBottom w:val="0"/>
          <w:divBdr>
            <w:top w:val="none" w:sz="0" w:space="0" w:color="auto"/>
            <w:left w:val="none" w:sz="0" w:space="0" w:color="auto"/>
            <w:bottom w:val="none" w:sz="0" w:space="0" w:color="auto"/>
            <w:right w:val="none" w:sz="0" w:space="0" w:color="auto"/>
          </w:divBdr>
        </w:div>
        <w:div w:id="1942839409">
          <w:marLeft w:val="202"/>
          <w:marRight w:val="0"/>
          <w:marTop w:val="0"/>
          <w:marBottom w:val="0"/>
          <w:divBdr>
            <w:top w:val="none" w:sz="0" w:space="0" w:color="auto"/>
            <w:left w:val="none" w:sz="0" w:space="0" w:color="auto"/>
            <w:bottom w:val="none" w:sz="0" w:space="0" w:color="auto"/>
            <w:right w:val="none" w:sz="0" w:space="0" w:color="auto"/>
          </w:divBdr>
        </w:div>
        <w:div w:id="2044206015">
          <w:marLeft w:val="202"/>
          <w:marRight w:val="0"/>
          <w:marTop w:val="0"/>
          <w:marBottom w:val="0"/>
          <w:divBdr>
            <w:top w:val="none" w:sz="0" w:space="0" w:color="auto"/>
            <w:left w:val="none" w:sz="0" w:space="0" w:color="auto"/>
            <w:bottom w:val="none" w:sz="0" w:space="0" w:color="auto"/>
            <w:right w:val="none" w:sz="0" w:space="0" w:color="auto"/>
          </w:divBdr>
        </w:div>
      </w:divsChild>
    </w:div>
    <w:div w:id="2091081034">
      <w:bodyDiv w:val="1"/>
      <w:marLeft w:val="0"/>
      <w:marRight w:val="0"/>
      <w:marTop w:val="0"/>
      <w:marBottom w:val="0"/>
      <w:divBdr>
        <w:top w:val="none" w:sz="0" w:space="0" w:color="auto"/>
        <w:left w:val="none" w:sz="0" w:space="0" w:color="auto"/>
        <w:bottom w:val="none" w:sz="0" w:space="0" w:color="auto"/>
        <w:right w:val="none" w:sz="0" w:space="0" w:color="auto"/>
      </w:divBdr>
      <w:divsChild>
        <w:div w:id="17245850">
          <w:marLeft w:val="202"/>
          <w:marRight w:val="0"/>
          <w:marTop w:val="0"/>
          <w:marBottom w:val="0"/>
          <w:divBdr>
            <w:top w:val="none" w:sz="0" w:space="0" w:color="auto"/>
            <w:left w:val="none" w:sz="0" w:space="0" w:color="auto"/>
            <w:bottom w:val="none" w:sz="0" w:space="0" w:color="auto"/>
            <w:right w:val="none" w:sz="0" w:space="0" w:color="auto"/>
          </w:divBdr>
        </w:div>
        <w:div w:id="1493527155">
          <w:marLeft w:val="202"/>
          <w:marRight w:val="0"/>
          <w:marTop w:val="0"/>
          <w:marBottom w:val="0"/>
          <w:divBdr>
            <w:top w:val="none" w:sz="0" w:space="0" w:color="auto"/>
            <w:left w:val="none" w:sz="0" w:space="0" w:color="auto"/>
            <w:bottom w:val="none" w:sz="0" w:space="0" w:color="auto"/>
            <w:right w:val="none" w:sz="0" w:space="0" w:color="auto"/>
          </w:divBdr>
        </w:div>
        <w:div w:id="1416198489">
          <w:marLeft w:val="20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Linquest, Lauren</dc:creator>
  <cp:keywords/>
  <dc:description/>
  <cp:lastModifiedBy>Linquest, Lauren</cp:lastModifiedBy>
  <cp:revision>2</cp:revision>
  <dcterms:created xsi:type="dcterms:W3CDTF">2022-03-08T18:11:00Z</dcterms:created>
  <dcterms:modified xsi:type="dcterms:W3CDTF">2022-03-14T14:39:00Z</dcterms:modified>
</cp:coreProperties>
</file>